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jc w:val="right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bookmarkStart w:id="0" w:name="_GoBack"/>
      <w:bookmarkEnd w:id="0"/>
      <w:r w:rsidRPr="00486DD2">
        <w:rPr>
          <w:rFonts w:ascii="Arial" w:eastAsia="Times New Roman" w:hAnsi="Arial" w:cs="Arial"/>
          <w:i w:val="0"/>
          <w:iCs w:val="0"/>
          <w:color w:val="333333"/>
          <w:bdr w:val="none" w:sz="0" w:space="0" w:color="auto" w:frame="1"/>
          <w:lang w:eastAsia="ru-RU"/>
        </w:rPr>
        <w:t>Утверждена</w:t>
      </w:r>
      <w:r w:rsidRPr="00486DD2">
        <w:rPr>
          <w:rFonts w:ascii="Arial" w:eastAsia="Times New Roman" w:hAnsi="Arial" w:cs="Arial"/>
          <w:i w:val="0"/>
          <w:iCs w:val="0"/>
          <w:color w:val="333333"/>
          <w:bdr w:val="none" w:sz="0" w:space="0" w:color="auto" w:frame="1"/>
          <w:lang w:eastAsia="ru-RU"/>
        </w:rPr>
        <w:br/>
        <w:t>Президентом Российской Федерации</w:t>
      </w:r>
      <w:r w:rsidRPr="00486DD2">
        <w:rPr>
          <w:rFonts w:ascii="Arial" w:eastAsia="Times New Roman" w:hAnsi="Arial" w:cs="Arial"/>
          <w:i w:val="0"/>
          <w:iCs w:val="0"/>
          <w:color w:val="333333"/>
          <w:bdr w:val="none" w:sz="0" w:space="0" w:color="auto" w:frame="1"/>
          <w:lang w:eastAsia="ru-RU"/>
        </w:rPr>
        <w:br/>
        <w:t>Д.МЕДВЕДЕВЫМ</w:t>
      </w:r>
      <w:r w:rsidRPr="00486DD2">
        <w:rPr>
          <w:rFonts w:ascii="Arial" w:eastAsia="Times New Roman" w:hAnsi="Arial" w:cs="Arial"/>
          <w:i w:val="0"/>
          <w:iCs w:val="0"/>
          <w:color w:val="333333"/>
          <w:bdr w:val="none" w:sz="0" w:space="0" w:color="auto" w:frame="1"/>
          <w:lang w:eastAsia="ru-RU"/>
        </w:rPr>
        <w:br/>
        <w:t>5 октября 2009 года</w:t>
      </w:r>
    </w:p>
    <w:p w:rsidR="00486DD2" w:rsidRPr="00486DD2" w:rsidRDefault="00486DD2" w:rsidP="00486DD2">
      <w:pPr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t>КОНЦЕПЦИЯ</w:t>
      </w:r>
    </w:p>
    <w:p w:rsidR="00486DD2" w:rsidRPr="00486DD2" w:rsidRDefault="00486DD2" w:rsidP="00486DD2">
      <w:pPr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t>ПРОТИВОДЕЙСТВИЯ ТЕРРОРИЗМУ В РОССИЙСКОЙ ФЕДЕРАЦИИ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t>I. Терроризм как угроза национальной безопасности</w:t>
      </w: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br/>
        <w:t>Российской Федерации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1. Основными тенденциями современного терроризма являются: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увеличение количества террористических актов и пострадавших от них лиц;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этнорелигиозного фактора;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усиление взаимосвязи терроризма и организованной преступности, в том числе транснациональной;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ж) стремление субъектов террористической деятельности завладеть оружием массового поражения;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з) попытки использования терроризма как инструмента вмешательства во внутренние дела государств;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2. 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межэтнические, межконфессиональные и иные социальные противоречия;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наличие условий для деятельности экстремистски настроенных лиц и объединений;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ненадлежащий контроль за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попытки проникновения международных террористических организаций в отдельные регионы Российской Федерации;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t>II. Общегосударственная система противодействия терроризму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6. Общегосударственная система противодействия терроризму призвана обеспечить проведение единой государственной политики в области противодействия терроризму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</w:t>
      </w: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комитет, Федеральный оперативный штаб, антитеррористические комиссии и оперативные штабы в субъектах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9. Правовую основу общегосударственной системы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Стратегия национальной безопасности Российской Федерации до 2020 года, Концепция внешней политики Российской Федерации, Военная доктрина Российской Федерации, настоящая Концепция, а также нормативные правовые акты Российской Федерации, направленные на совершенствование деятельности в данной области.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10. Цель противодействия терроризму в Российской Федерации – защита личности, общества и государства от террористических актов и иных проявлений терроризма.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11. Основными задачами противодействия терроризму являются: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выявление и устранение причин и условий, способствующих возникновению и распространению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12. Противодействие терроризму в Российской Федерации осуществляется по следующим направлениям: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предупреждение (профилактика)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борьба с терроризмом;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минимизация и (или) ликвидация последствий проявлений терроризма.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13. Предупреждение (профилактика) терроризма осуществляется по трем основным направлениям: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создание системы противодействия идеологии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в) усиление контроля за соблюдением административно-правовых режимов.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15. Предупреждение (профилактика) терроризма предполагает решение следующих задач: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улучшение социально-экономической, общественно-политической и правовой ситуации в стране;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16. 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 ресурсами, включающими современные аппаратно-программные комплексы.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Одно из основных условий повышения результативности борьбы с терроризмом –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восстановление поврежденных или разрушенных в результате террористического акта объектов;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</w:t>
      </w: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используются различные формы общей и адресной профилактики, осуществляемой с учетом демографических, этноконфессиональных, индивидуально-психологических и иных особенностей объекта, к которому применяются меры профилактического воздействия.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21. К основным мерам по предупреждению (профилактике) терроризма относятся: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социально-экономические (оздоровление экономики регионов Российской Федерации и выравнивание уровня их развития, сокращение масштабов маргинализации общества, его социального и имущественного расслоения и дифференциации, обеспечение социальной защиты населения);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прекурсоров,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культурно-образовательные (пропаганда социально значимых ценностей и создание условий для мирного межнационального и межконфессионального диалога);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требований обеспечения антитеррористической защищенности объектов террористической деятельности и улучшение технической оснащенности субъектов противодействия терроризму).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22. 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оперативно-разыскные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 минимизацию его последствий.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оказание экстренной медицинской помощи;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б) медико-психологическое сопровождение аварийно-спасательных и противопожарных мероприятий;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возмещение морального и материального вреда лицам, пострадавшим в результате террористического акта.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t>III. Правовое, информационно-аналитическое, научное,</w:t>
      </w: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br/>
        <w:t>материально-техническое, финансовое и кадровое обеспечение</w:t>
      </w: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br/>
        <w:t>противодействия терроризму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26. Нормативно-правовая база противодействия терроризму должна соответствовать следующим требованиям: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учитывать международный опыт, реальные социально-политические, национальные, этноконфессиональные и другие факторы;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определять компетенцию субъектов противодействия терроризму, адекватную угрозам террористических актов;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обеспечивать эффективность уголовного преследования за террористическую деятельность.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выдачи террористов.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исследование основных факторов, определяющих сущность и состояние угроз террористических актов;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организация и осуществление информационного взаимодействия субъектов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мониторинг и анализ национального и международного опыта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ж) создание единого антитеррористического информационного пространства на национальном и международном уровнях;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 xml:space="preserve">33. Национальный антитеррористический комитет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</w:t>
      </w: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36. Научное обеспечение противодействия терроризму включает в себя: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новых образцов вооружения антитеррористических подразделений, в том числе оружия нелетального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39. 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lastRenderedPageBreak/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средств своих бюджетов.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связи с чем необходима разработка соответствующей нормативно-правовой базы.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44. Продуманная кадровая политика является одним из основных направлений повышения эффективности функционирования общегосударственной системы противодействия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45. Кадровое обеспечение противодействия терроризму осуществляется по следующим основным направлениям: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подготовка и переподготовка сотрудников, участвующих в противодействии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антитеррористическая специализация сотрудников негосударственных структур безопасности с учетом специфики решаемых ими задач;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кибертерроризму и другим его видам);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 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jc w:val="center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************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jc w:val="center"/>
        <w:textAlignment w:val="baseline"/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</w:pP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lastRenderedPageBreak/>
        <w:t>IV. Международное сотрудничество в области</w:t>
      </w:r>
      <w:r w:rsidRPr="00486DD2">
        <w:rPr>
          <w:rFonts w:ascii="Arial" w:eastAsia="Times New Roman" w:hAnsi="Arial" w:cs="Arial"/>
          <w:b/>
          <w:bCs/>
          <w:i w:val="0"/>
          <w:iCs w:val="0"/>
          <w:color w:val="9C1A0D"/>
          <w:sz w:val="21"/>
          <w:szCs w:val="21"/>
          <w:lang w:eastAsia="ru-RU"/>
        </w:rPr>
        <w:br/>
        <w:t>противодействия терроризму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Национальный антитеррористический комитет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486DD2" w:rsidRPr="00486DD2" w:rsidRDefault="00486DD2" w:rsidP="00486DD2">
      <w:pPr>
        <w:shd w:val="clear" w:color="auto" w:fill="FFFFFF"/>
        <w:spacing w:after="0" w:line="331" w:lineRule="atLeast"/>
        <w:ind w:firstLine="450"/>
        <w:textAlignment w:val="baseline"/>
        <w:rPr>
          <w:rFonts w:ascii="Arial" w:eastAsia="Times New Roman" w:hAnsi="Arial" w:cs="Arial"/>
          <w:i w:val="0"/>
          <w:iCs w:val="0"/>
          <w:color w:val="333333"/>
          <w:lang w:eastAsia="ru-RU"/>
        </w:rPr>
      </w:pPr>
      <w:r w:rsidRPr="00486DD2">
        <w:rPr>
          <w:rFonts w:ascii="Arial" w:eastAsia="Times New Roman" w:hAnsi="Arial" w:cs="Arial"/>
          <w:i w:val="0"/>
          <w:iCs w:val="0"/>
          <w:color w:val="333333"/>
          <w:lang w:eastAsia="ru-RU"/>
        </w:rP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DD7D0E" w:rsidRDefault="003A29D4"/>
    <w:sectPr w:rsidR="00DD7D0E" w:rsidSect="00081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DD2"/>
    <w:rsid w:val="00067E7D"/>
    <w:rsid w:val="00081B98"/>
    <w:rsid w:val="002302A9"/>
    <w:rsid w:val="003A29D4"/>
    <w:rsid w:val="00486DD2"/>
    <w:rsid w:val="008247DC"/>
    <w:rsid w:val="00D41879"/>
    <w:rsid w:val="00D972DC"/>
    <w:rsid w:val="00DC0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0537E-14EC-4E81-9EBB-E47DB812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38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C038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038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038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038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038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038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038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038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038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038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C038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C03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C038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C03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C038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C038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C038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C038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DC038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C038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DC0385"/>
    <w:rPr>
      <w:b/>
      <w:bCs/>
      <w:spacing w:val="0"/>
    </w:rPr>
  </w:style>
  <w:style w:type="character" w:styleId="a9">
    <w:name w:val="Emphasis"/>
    <w:uiPriority w:val="20"/>
    <w:qFormat/>
    <w:rsid w:val="00DC038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DC03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C03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C038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DC038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C038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DC038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DC038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DC038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DC038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DC038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DC038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C0385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48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bcor3">
    <w:name w:val="b_cor3"/>
    <w:basedOn w:val="a"/>
    <w:rsid w:val="0048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3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4942</Words>
  <Characters>28175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Зиатдинова</dc:creator>
  <cp:lastModifiedBy>School</cp:lastModifiedBy>
  <cp:revision>2</cp:revision>
  <dcterms:created xsi:type="dcterms:W3CDTF">2020-02-25T05:10:00Z</dcterms:created>
  <dcterms:modified xsi:type="dcterms:W3CDTF">2020-02-25T05:10:00Z</dcterms:modified>
</cp:coreProperties>
</file>